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AE06" w14:textId="77777777" w:rsidR="007C38FE" w:rsidRPr="007C38FE" w:rsidRDefault="007C38FE" w:rsidP="00B6434F">
      <w:pPr>
        <w:contextualSpacing/>
        <w:jc w:val="both"/>
        <w:rPr>
          <w:rFonts w:ascii="Book Antiqua" w:hAnsi="Book Antiqua" w:cs="Arial"/>
          <w:i/>
          <w:sz w:val="23"/>
          <w:szCs w:val="23"/>
        </w:rPr>
      </w:pPr>
      <w:r w:rsidRPr="007C38FE">
        <w:rPr>
          <w:rFonts w:ascii="Book Antiqua" w:hAnsi="Book Antiqua"/>
          <w:b/>
          <w:i/>
          <w:sz w:val="23"/>
          <w:szCs w:val="23"/>
          <w:shd w:val="clear" w:color="auto" w:fill="FFFFFF"/>
        </w:rPr>
        <w:t>Sarah’s Inn is a community-based non-profit organization whose mission is to improve the lives of those affected by domestic violence and to break the cycle of violence for future generations.</w:t>
      </w:r>
    </w:p>
    <w:p w14:paraId="34D70528" w14:textId="77777777" w:rsidR="007C38FE" w:rsidRPr="007C38FE" w:rsidRDefault="007C38FE" w:rsidP="00B6434F">
      <w:pPr>
        <w:contextualSpacing/>
        <w:jc w:val="both"/>
        <w:rPr>
          <w:rFonts w:ascii="Book Antiqua" w:hAnsi="Book Antiqua"/>
          <w:color w:val="FF0000"/>
          <w:sz w:val="23"/>
          <w:szCs w:val="23"/>
        </w:rPr>
      </w:pPr>
    </w:p>
    <w:p w14:paraId="5615B40D" w14:textId="77777777" w:rsidR="005E4468" w:rsidRDefault="005E4468" w:rsidP="005E4468">
      <w:pPr>
        <w:shd w:val="clear" w:color="auto" w:fill="FFFFFF"/>
        <w:spacing w:after="180"/>
        <w:contextualSpacing/>
        <w:rPr>
          <w:rFonts w:ascii="Book Antiqua" w:hAnsi="Book Antiqua"/>
          <w:sz w:val="22"/>
          <w:szCs w:val="22"/>
        </w:rPr>
      </w:pPr>
      <w:r w:rsidRPr="005E4468">
        <w:rPr>
          <w:rFonts w:ascii="Book Antiqua" w:hAnsi="Book Antiqua"/>
          <w:sz w:val="22"/>
          <w:szCs w:val="22"/>
        </w:rPr>
        <w:t xml:space="preserve">Looking for a great nonprofit organization with a strong community presence? You have found the right place at Sarah’s Inn! As an agency, we prioritize and value professional and personal development, collaboration, and work-life balance. Because of that, you will be a part of a supportive team of knowledgeable and passionate individuals who believe in our mission and are ready to help others.  </w:t>
      </w:r>
    </w:p>
    <w:p w14:paraId="56464CC8" w14:textId="53587AB6" w:rsidR="000721A0" w:rsidRDefault="000721A0" w:rsidP="005E4468">
      <w:pPr>
        <w:shd w:val="clear" w:color="auto" w:fill="FFFFFF"/>
        <w:spacing w:after="180"/>
        <w:contextualSpacing/>
        <w:rPr>
          <w:rFonts w:ascii="Book Antiqua" w:hAnsi="Book Antiqua"/>
          <w:sz w:val="22"/>
          <w:szCs w:val="22"/>
        </w:rPr>
      </w:pPr>
      <w:r w:rsidRPr="007C38F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F564E" wp14:editId="0468819F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867525" cy="9525"/>
                <wp:effectExtent l="19050" t="1905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75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B9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13.15pt;width:540.75pt;height:.7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" strokeweight="2.25pt">
                <w10:wrap anchorx="margin"/>
              </v:shape>
            </w:pict>
          </mc:Fallback>
        </mc:AlternateContent>
      </w:r>
    </w:p>
    <w:p w14:paraId="24167F29" w14:textId="77777777" w:rsidR="000721A0" w:rsidRDefault="000721A0" w:rsidP="005E4468">
      <w:pPr>
        <w:shd w:val="clear" w:color="auto" w:fill="FFFFFF"/>
        <w:spacing w:after="180"/>
        <w:contextualSpacing/>
        <w:rPr>
          <w:rFonts w:ascii="Book Antiqua" w:hAnsi="Book Antiqua"/>
          <w:sz w:val="22"/>
          <w:szCs w:val="22"/>
        </w:rPr>
      </w:pPr>
    </w:p>
    <w:p w14:paraId="1FF7BE03" w14:textId="2043C593" w:rsidR="000721A0" w:rsidRPr="001B49E6" w:rsidRDefault="000721A0" w:rsidP="000721A0">
      <w:p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 xml:space="preserve">Job Title: </w:t>
      </w:r>
      <w:r w:rsidRPr="001B49E6">
        <w:rPr>
          <w:rFonts w:ascii="Book Antiqua" w:hAnsi="Book Antiqua"/>
          <w:sz w:val="22"/>
          <w:szCs w:val="22"/>
        </w:rPr>
        <w:t xml:space="preserve">Partner Abuse Intervention Program Counselor </w:t>
      </w:r>
      <w:r w:rsidRPr="001B49E6">
        <w:rPr>
          <w:rFonts w:ascii="Book Antiqua" w:hAnsi="Book Antiqua"/>
          <w:sz w:val="22"/>
          <w:szCs w:val="22"/>
        </w:rPr>
        <w:tab/>
      </w:r>
      <w:r w:rsidRPr="001B49E6">
        <w:rPr>
          <w:rFonts w:ascii="Book Antiqua" w:hAnsi="Book Antiqua"/>
          <w:b/>
          <w:sz w:val="22"/>
          <w:szCs w:val="22"/>
        </w:rPr>
        <w:t>Department:</w:t>
      </w:r>
      <w:r w:rsidRPr="001B49E6">
        <w:rPr>
          <w:rFonts w:ascii="Book Antiqua" w:hAnsi="Book Antiqua"/>
          <w:sz w:val="22"/>
          <w:szCs w:val="22"/>
        </w:rPr>
        <w:t xml:space="preserve"> </w:t>
      </w:r>
      <w:r w:rsidRPr="001B49E6">
        <w:rPr>
          <w:rFonts w:ascii="Book Antiqua" w:hAnsi="Book Antiqua"/>
          <w:color w:val="000000"/>
          <w:sz w:val="22"/>
          <w:szCs w:val="22"/>
        </w:rPr>
        <w:t>Intervention</w:t>
      </w:r>
    </w:p>
    <w:p w14:paraId="7E412E83" w14:textId="77777777" w:rsidR="000721A0" w:rsidRPr="001B49E6" w:rsidRDefault="000721A0" w:rsidP="000721A0">
      <w:pPr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ab/>
      </w:r>
      <w:r w:rsidRPr="001B49E6">
        <w:rPr>
          <w:rFonts w:ascii="Book Antiqua" w:hAnsi="Book Antiqua"/>
          <w:sz w:val="22"/>
          <w:szCs w:val="22"/>
        </w:rPr>
        <w:tab/>
      </w:r>
    </w:p>
    <w:p w14:paraId="25A25BFD" w14:textId="3BB135F6" w:rsidR="000721A0" w:rsidRPr="001B49E6" w:rsidRDefault="000721A0" w:rsidP="000721A0">
      <w:pPr>
        <w:rPr>
          <w:rFonts w:ascii="Book Antiqua" w:hAnsi="Book Antiqua"/>
          <w:bCs/>
          <w:sz w:val="22"/>
          <w:szCs w:val="22"/>
        </w:rPr>
      </w:pPr>
      <w:proofErr w:type="gramStart"/>
      <w:r w:rsidRPr="001B49E6">
        <w:rPr>
          <w:rFonts w:ascii="Book Antiqua" w:hAnsi="Book Antiqua"/>
          <w:b/>
          <w:bCs/>
          <w:sz w:val="22"/>
          <w:szCs w:val="22"/>
        </w:rPr>
        <w:t>Reports</w:t>
      </w:r>
      <w:proofErr w:type="gramEnd"/>
      <w:r w:rsidRPr="001B49E6">
        <w:rPr>
          <w:rFonts w:ascii="Book Antiqua" w:hAnsi="Book Antiqua"/>
          <w:b/>
          <w:bCs/>
          <w:sz w:val="22"/>
          <w:szCs w:val="22"/>
        </w:rPr>
        <w:t xml:space="preserve"> To:</w:t>
      </w:r>
      <w:r w:rsidRPr="001B49E6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PAIP Supervisor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1B49E6">
        <w:rPr>
          <w:rFonts w:ascii="Book Antiqua" w:hAnsi="Book Antiqua"/>
          <w:bCs/>
          <w:sz w:val="22"/>
          <w:szCs w:val="22"/>
        </w:rPr>
        <w:tab/>
      </w:r>
      <w:r w:rsidRPr="001B49E6">
        <w:rPr>
          <w:rFonts w:ascii="Book Antiqua" w:hAnsi="Book Antiqua"/>
          <w:bCs/>
          <w:sz w:val="22"/>
          <w:szCs w:val="22"/>
        </w:rPr>
        <w:tab/>
      </w:r>
      <w:r w:rsidRPr="001B49E6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Pr="001B49E6">
        <w:rPr>
          <w:rFonts w:ascii="Book Antiqua" w:hAnsi="Book Antiqua"/>
          <w:b/>
          <w:sz w:val="22"/>
          <w:szCs w:val="22"/>
        </w:rPr>
        <w:t>FLSA status:</w:t>
      </w:r>
      <w:r w:rsidRPr="001B49E6">
        <w:rPr>
          <w:rFonts w:ascii="Book Antiqua" w:hAnsi="Book Antiqua"/>
          <w:sz w:val="22"/>
          <w:szCs w:val="22"/>
        </w:rPr>
        <w:t xml:space="preserve"> Non-Exempt/</w:t>
      </w:r>
      <w:r>
        <w:rPr>
          <w:rFonts w:ascii="Book Antiqua" w:hAnsi="Book Antiqua"/>
          <w:sz w:val="22"/>
          <w:szCs w:val="22"/>
        </w:rPr>
        <w:t>P</w:t>
      </w:r>
      <w:r w:rsidRPr="001B49E6">
        <w:rPr>
          <w:rFonts w:ascii="Book Antiqua" w:hAnsi="Book Antiqua"/>
          <w:sz w:val="22"/>
          <w:szCs w:val="22"/>
        </w:rPr>
        <w:t xml:space="preserve">art-time                                                                                                           </w:t>
      </w:r>
    </w:p>
    <w:p w14:paraId="2F582B15" w14:textId="77777777" w:rsidR="000721A0" w:rsidRPr="005E4468" w:rsidRDefault="000721A0" w:rsidP="005E4468">
      <w:pPr>
        <w:shd w:val="clear" w:color="auto" w:fill="FFFFFF"/>
        <w:spacing w:after="180"/>
        <w:contextualSpacing/>
        <w:rPr>
          <w:rFonts w:ascii="Book Antiqua" w:hAnsi="Book Antiqua"/>
          <w:sz w:val="22"/>
          <w:szCs w:val="22"/>
        </w:rPr>
      </w:pPr>
    </w:p>
    <w:p w14:paraId="36D91C51" w14:textId="38415AA6" w:rsidR="007C38FE" w:rsidRPr="007C38FE" w:rsidRDefault="000721A0" w:rsidP="00B6434F">
      <w:pPr>
        <w:contextualSpacing/>
        <w:rPr>
          <w:rFonts w:ascii="Book Antiqua" w:hAnsi="Book Antiqua"/>
          <w:b/>
          <w:bCs/>
          <w:sz w:val="23"/>
          <w:szCs w:val="23"/>
        </w:rPr>
      </w:pPr>
      <w:r w:rsidRPr="007C38F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F5A63" wp14:editId="1F7B57C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67525" cy="9525"/>
                <wp:effectExtent l="19050" t="19050" r="28575" b="28575"/>
                <wp:wrapNone/>
                <wp:docPr id="2021829669" name="Straight Arrow Connector 2021829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75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45C4" id="Straight Arrow Connector 2021829669" o:spid="_x0000_s1026" type="#_x0000_t32" style="position:absolute;margin-left:0;margin-top:1.5pt;width:540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" strokeweight="2.25pt"/>
            </w:pict>
          </mc:Fallback>
        </mc:AlternateContent>
      </w:r>
    </w:p>
    <w:p w14:paraId="0CF06F1B" w14:textId="77777777" w:rsidR="000721A0" w:rsidRPr="001B49E6" w:rsidRDefault="000721A0" w:rsidP="000721A0">
      <w:pPr>
        <w:rPr>
          <w:rFonts w:ascii="Book Antiqua" w:hAnsi="Book Antiqua"/>
          <w:b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>Position Summary:</w:t>
      </w:r>
      <w:r w:rsidRPr="001B49E6">
        <w:rPr>
          <w:rFonts w:ascii="Book Antiqua" w:hAnsi="Book Antiqua"/>
          <w:b/>
          <w:sz w:val="22"/>
          <w:szCs w:val="22"/>
        </w:rPr>
        <w:t xml:space="preserve"> </w:t>
      </w:r>
      <w:r w:rsidRPr="001B49E6">
        <w:rPr>
          <w:rFonts w:ascii="Book Antiqua" w:hAnsi="Book Antiqua"/>
          <w:sz w:val="22"/>
          <w:szCs w:val="22"/>
        </w:rPr>
        <w:t xml:space="preserve">Provide psycho-educational training and counseling to perpetrators of domestic violence </w:t>
      </w:r>
      <w:proofErr w:type="gramStart"/>
      <w:r w:rsidRPr="001B49E6">
        <w:rPr>
          <w:rFonts w:ascii="Book Antiqua" w:hAnsi="Book Antiqua"/>
          <w:sz w:val="22"/>
          <w:szCs w:val="22"/>
        </w:rPr>
        <w:t>in order to</w:t>
      </w:r>
      <w:proofErr w:type="gramEnd"/>
      <w:r w:rsidRPr="001B49E6">
        <w:rPr>
          <w:rFonts w:ascii="Book Antiqua" w:hAnsi="Book Antiqua"/>
          <w:sz w:val="22"/>
          <w:szCs w:val="22"/>
        </w:rPr>
        <w:t xml:space="preserve"> penetrate the cycle of violence and increase the safety of victims and their children. </w:t>
      </w:r>
    </w:p>
    <w:p w14:paraId="7EE32217" w14:textId="42154694" w:rsidR="000721A0" w:rsidRPr="004650CD" w:rsidRDefault="000721A0" w:rsidP="000721A0">
      <w:pPr>
        <w:tabs>
          <w:tab w:val="left" w:pos="4095"/>
        </w:tabs>
        <w:rPr>
          <w:rFonts w:ascii="Book Antiqua" w:hAnsi="Book Antiqua"/>
          <w:b/>
          <w:bCs/>
          <w:sz w:val="22"/>
          <w:szCs w:val="22"/>
        </w:rPr>
      </w:pPr>
      <w:r w:rsidRPr="004650CD">
        <w:rPr>
          <w:rFonts w:ascii="Book Antiqua" w:hAnsi="Book Antiqu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8DAD8" wp14:editId="18B064BC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6867525" cy="9525"/>
                <wp:effectExtent l="19050" t="15875" r="19050" b="22225"/>
                <wp:wrapNone/>
                <wp:docPr id="72531494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75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BC7CC" id="Straight Arrow Connector 4" o:spid="_x0000_s1026" type="#_x0000_t32" style="position:absolute;margin-left:1.5pt;margin-top:7.65pt;width:540.7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" strokeweight="2.25pt"/>
            </w:pict>
          </mc:Fallback>
        </mc:AlternateContent>
      </w:r>
      <w:r>
        <w:rPr>
          <w:rFonts w:ascii="Book Antiqua" w:hAnsi="Book Antiqua"/>
          <w:b/>
          <w:bCs/>
          <w:sz w:val="22"/>
          <w:szCs w:val="22"/>
        </w:rPr>
        <w:tab/>
      </w:r>
    </w:p>
    <w:p w14:paraId="6A9FD0E7" w14:textId="77777777" w:rsidR="000721A0" w:rsidRPr="006F5C85" w:rsidRDefault="000721A0" w:rsidP="000721A0">
      <w:pPr>
        <w:ind w:left="180" w:hanging="180"/>
        <w:jc w:val="both"/>
        <w:rPr>
          <w:rFonts w:ascii="Book Antiqua" w:hAnsi="Book Antiqua"/>
          <w:bCs/>
          <w:sz w:val="12"/>
          <w:szCs w:val="12"/>
          <w:u w:val="single"/>
        </w:rPr>
      </w:pPr>
    </w:p>
    <w:p w14:paraId="101E1433" w14:textId="77777777" w:rsidR="000721A0" w:rsidRPr="001B49E6" w:rsidRDefault="000721A0" w:rsidP="000721A0">
      <w:pPr>
        <w:tabs>
          <w:tab w:val="left" w:pos="390"/>
        </w:tabs>
        <w:autoSpaceDE w:val="0"/>
        <w:autoSpaceDN w:val="0"/>
        <w:adjustRightInd w:val="0"/>
        <w:spacing w:after="60"/>
        <w:ind w:right="1440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 xml:space="preserve">Essential Duties and Responsibilities </w:t>
      </w:r>
      <w:r w:rsidRPr="001B49E6">
        <w:rPr>
          <w:rFonts w:ascii="Book Antiqua" w:hAnsi="Book Antiqua"/>
          <w:sz w:val="22"/>
          <w:szCs w:val="22"/>
        </w:rPr>
        <w:t>include the following. Other duties may be assigned.</w:t>
      </w:r>
    </w:p>
    <w:p w14:paraId="6CF999AE" w14:textId="77777777" w:rsidR="000721A0" w:rsidRPr="001B49E6" w:rsidRDefault="000721A0" w:rsidP="000721A0">
      <w:pPr>
        <w:rPr>
          <w:rFonts w:ascii="Book Antiqua" w:hAnsi="Book Antiqua"/>
          <w:b/>
          <w:bCs/>
          <w:sz w:val="22"/>
          <w:szCs w:val="22"/>
        </w:rPr>
      </w:pPr>
    </w:p>
    <w:p w14:paraId="3E89880B" w14:textId="77777777" w:rsidR="000721A0" w:rsidRPr="001B49E6" w:rsidRDefault="000721A0" w:rsidP="000721A0">
      <w:pPr>
        <w:rPr>
          <w:rFonts w:ascii="Book Antiqua" w:hAnsi="Book Antiqua"/>
          <w:b/>
          <w:sz w:val="22"/>
          <w:szCs w:val="22"/>
        </w:rPr>
      </w:pPr>
      <w:r w:rsidRPr="001B49E6">
        <w:rPr>
          <w:rFonts w:ascii="Book Antiqua" w:hAnsi="Book Antiqua"/>
          <w:b/>
          <w:sz w:val="22"/>
          <w:szCs w:val="22"/>
        </w:rPr>
        <w:t xml:space="preserve">Provide comprehensive and quality services to perpetrators of domestic violence. </w:t>
      </w:r>
    </w:p>
    <w:p w14:paraId="3D34F420" w14:textId="77777777" w:rsidR="000721A0" w:rsidRPr="001B49E6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Provide psycho-educational training and counseling to perpetrators of domestic violence.</w:t>
      </w:r>
    </w:p>
    <w:p w14:paraId="33863935" w14:textId="77777777" w:rsidR="000721A0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Conduct intake assessments with potential clients assessing their appropriateness for the program. </w:t>
      </w:r>
    </w:p>
    <w:p w14:paraId="3F4D67F7" w14:textId="77777777" w:rsidR="000721A0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Conduct orientation workshops to introduce the program to new clients. </w:t>
      </w:r>
    </w:p>
    <w:p w14:paraId="179A5409" w14:textId="77777777" w:rsidR="000721A0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Ensure professional relationships with clients to create an atmosphere of accountability, responsibility and support.</w:t>
      </w:r>
    </w:p>
    <w:p w14:paraId="1696A6ED" w14:textId="77777777" w:rsidR="000721A0" w:rsidRPr="003D63ED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3D63ED">
        <w:rPr>
          <w:rFonts w:ascii="Book Antiqua" w:hAnsi="Book Antiqua"/>
          <w:sz w:val="22"/>
          <w:szCs w:val="22"/>
        </w:rPr>
        <w:t>Confront and educate participants on potential offensive behavior, actions, and language.</w:t>
      </w:r>
    </w:p>
    <w:p w14:paraId="2C8E9AC8" w14:textId="77777777" w:rsidR="000721A0" w:rsidRPr="001B49E6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Assist in co-facilitating psycho-educational groups.</w:t>
      </w:r>
    </w:p>
    <w:p w14:paraId="75D4A579" w14:textId="77777777" w:rsidR="000721A0" w:rsidRPr="001B49E6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Actively seek to enhance knowledge of community resources relevant to the clients we serve.</w:t>
      </w:r>
    </w:p>
    <w:p w14:paraId="79DD0359" w14:textId="77777777" w:rsidR="000721A0" w:rsidRPr="001B49E6" w:rsidRDefault="000721A0" w:rsidP="000721A0">
      <w:pPr>
        <w:numPr>
          <w:ilvl w:val="0"/>
          <w:numId w:val="23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Coordinate responsibilities with team members to ensure client needs are met.</w:t>
      </w:r>
    </w:p>
    <w:p w14:paraId="2ED658DB" w14:textId="77777777" w:rsidR="000721A0" w:rsidRDefault="000721A0" w:rsidP="000721A0">
      <w:pPr>
        <w:numPr>
          <w:ilvl w:val="0"/>
          <w:numId w:val="23"/>
        </w:numPr>
        <w:jc w:val="both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Update client files and services provided in a timely and accurate manner.</w:t>
      </w:r>
    </w:p>
    <w:p w14:paraId="701B9635" w14:textId="77777777" w:rsidR="000721A0" w:rsidRPr="001B49E6" w:rsidRDefault="000721A0" w:rsidP="000721A0">
      <w:pPr>
        <w:numPr>
          <w:ilvl w:val="0"/>
          <w:numId w:val="23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Achieve productivity expectations pertaining to service hours and caseload.  </w:t>
      </w:r>
    </w:p>
    <w:p w14:paraId="6D5E687C" w14:textId="77777777" w:rsidR="000721A0" w:rsidRPr="001B49E6" w:rsidRDefault="000721A0" w:rsidP="000721A0">
      <w:pPr>
        <w:numPr>
          <w:ilvl w:val="0"/>
          <w:numId w:val="23"/>
        </w:numPr>
        <w:jc w:val="both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Ensure fulfillment of grant objectives and expectations.</w:t>
      </w:r>
    </w:p>
    <w:p w14:paraId="59DB595A" w14:textId="77777777" w:rsidR="000721A0" w:rsidRPr="006F5C85" w:rsidRDefault="000721A0" w:rsidP="000721A0">
      <w:pPr>
        <w:rPr>
          <w:rFonts w:ascii="Book Antiqua" w:hAnsi="Book Antiqua"/>
          <w:b/>
          <w:sz w:val="22"/>
          <w:szCs w:val="22"/>
        </w:rPr>
      </w:pPr>
    </w:p>
    <w:p w14:paraId="4EFFB8B9" w14:textId="77777777" w:rsidR="000721A0" w:rsidRPr="001B49E6" w:rsidRDefault="000721A0" w:rsidP="000721A0">
      <w:pPr>
        <w:rPr>
          <w:rFonts w:ascii="Book Antiqua" w:hAnsi="Book Antiqua"/>
          <w:b/>
          <w:sz w:val="22"/>
          <w:szCs w:val="22"/>
        </w:rPr>
      </w:pPr>
      <w:r w:rsidRPr="001B49E6">
        <w:rPr>
          <w:rFonts w:ascii="Book Antiqua" w:hAnsi="Book Antiqua"/>
          <w:b/>
          <w:sz w:val="22"/>
          <w:szCs w:val="22"/>
        </w:rPr>
        <w:t>Build and maintain a cohesive co-facilitation team.</w:t>
      </w:r>
    </w:p>
    <w:p w14:paraId="435E61AE" w14:textId="77777777" w:rsidR="000721A0" w:rsidRPr="001B49E6" w:rsidRDefault="000721A0" w:rsidP="000721A0">
      <w:pPr>
        <w:numPr>
          <w:ilvl w:val="0"/>
          <w:numId w:val="25"/>
        </w:numPr>
        <w:tabs>
          <w:tab w:val="left" w:pos="-1440"/>
          <w:tab w:val="left" w:pos="1440"/>
        </w:tabs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Prioritize relationship and performance of the co-facilitation team.</w:t>
      </w:r>
    </w:p>
    <w:p w14:paraId="16D62D33" w14:textId="77777777" w:rsidR="000721A0" w:rsidRPr="001B49E6" w:rsidRDefault="000721A0" w:rsidP="000721A0">
      <w:pPr>
        <w:numPr>
          <w:ilvl w:val="0"/>
          <w:numId w:val="25"/>
        </w:numPr>
        <w:tabs>
          <w:tab w:val="left" w:pos="-1440"/>
          <w:tab w:val="left" w:pos="1440"/>
        </w:tabs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Work with other team members and co-workers to evaluate and improve upon facilitation skills.</w:t>
      </w:r>
    </w:p>
    <w:p w14:paraId="3190C0F7" w14:textId="77777777" w:rsidR="000721A0" w:rsidRPr="001B49E6" w:rsidRDefault="000721A0" w:rsidP="000721A0">
      <w:pPr>
        <w:numPr>
          <w:ilvl w:val="0"/>
          <w:numId w:val="25"/>
        </w:numPr>
        <w:tabs>
          <w:tab w:val="left" w:pos="-1440"/>
          <w:tab w:val="left" w:pos="1440"/>
        </w:tabs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Provide constructive feedback to co-</w:t>
      </w:r>
      <w:proofErr w:type="gramStart"/>
      <w:r w:rsidRPr="001B49E6">
        <w:rPr>
          <w:rFonts w:ascii="Book Antiqua" w:hAnsi="Book Antiqua"/>
          <w:sz w:val="22"/>
          <w:szCs w:val="22"/>
        </w:rPr>
        <w:t>facilitator</w:t>
      </w:r>
      <w:proofErr w:type="gramEnd"/>
      <w:r w:rsidRPr="001B49E6">
        <w:rPr>
          <w:rFonts w:ascii="Book Antiqua" w:hAnsi="Book Antiqua"/>
          <w:sz w:val="22"/>
          <w:szCs w:val="22"/>
        </w:rPr>
        <w:t xml:space="preserve"> and other team members to help improve their skills. </w:t>
      </w:r>
    </w:p>
    <w:p w14:paraId="1947897E" w14:textId="77777777" w:rsidR="000721A0" w:rsidRPr="006F5C85" w:rsidRDefault="000721A0" w:rsidP="000721A0">
      <w:pPr>
        <w:rPr>
          <w:rFonts w:ascii="Book Antiqua" w:hAnsi="Book Antiqua"/>
          <w:b/>
          <w:sz w:val="22"/>
          <w:szCs w:val="22"/>
        </w:rPr>
      </w:pPr>
    </w:p>
    <w:p w14:paraId="68725E5E" w14:textId="77777777" w:rsidR="000721A0" w:rsidRPr="001B49E6" w:rsidRDefault="000721A0" w:rsidP="000721A0">
      <w:pPr>
        <w:autoSpaceDE w:val="0"/>
        <w:autoSpaceDN w:val="0"/>
        <w:adjustRightInd w:val="0"/>
        <w:spacing w:after="60"/>
        <w:ind w:right="1440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 xml:space="preserve">Supervisory Responsibilities </w:t>
      </w:r>
      <w:r w:rsidRPr="001B49E6">
        <w:rPr>
          <w:rFonts w:ascii="Book Antiqua" w:hAnsi="Book Antiqua"/>
          <w:sz w:val="22"/>
          <w:szCs w:val="22"/>
        </w:rPr>
        <w:t xml:space="preserve">                  </w:t>
      </w:r>
      <w:r w:rsidRPr="001B49E6">
        <w:rPr>
          <w:rFonts w:ascii="Book Antiqua" w:hAnsi="Book Antiqua"/>
          <w:sz w:val="22"/>
          <w:szCs w:val="22"/>
        </w:rPr>
        <w:tab/>
      </w:r>
      <w:r w:rsidRPr="001B49E6">
        <w:rPr>
          <w:rFonts w:ascii="Book Antiqua" w:hAnsi="Book Antiqua"/>
          <w:sz w:val="22"/>
          <w:szCs w:val="22"/>
        </w:rPr>
        <w:tab/>
      </w:r>
      <w:r w:rsidRPr="001B49E6">
        <w:rPr>
          <w:rFonts w:ascii="Book Antiqua" w:hAnsi="Book Antiqua"/>
          <w:sz w:val="22"/>
          <w:szCs w:val="22"/>
        </w:rPr>
        <w:tab/>
      </w:r>
    </w:p>
    <w:p w14:paraId="069B33D0" w14:textId="77777777" w:rsidR="000721A0" w:rsidRPr="001B49E6" w:rsidRDefault="000721A0" w:rsidP="000721A0">
      <w:pPr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This job has no supervisory responsibilities.</w:t>
      </w:r>
    </w:p>
    <w:p w14:paraId="0B1F691D" w14:textId="77777777" w:rsidR="000721A0" w:rsidRPr="006F5C85" w:rsidRDefault="000721A0" w:rsidP="000721A0">
      <w:pPr>
        <w:tabs>
          <w:tab w:val="left" w:pos="390"/>
        </w:tabs>
        <w:autoSpaceDE w:val="0"/>
        <w:autoSpaceDN w:val="0"/>
        <w:adjustRightInd w:val="0"/>
        <w:spacing w:after="60"/>
        <w:ind w:right="1440"/>
        <w:rPr>
          <w:rFonts w:ascii="Book Antiqua" w:hAnsi="Book Antiqua"/>
          <w:b/>
          <w:bCs/>
          <w:sz w:val="22"/>
          <w:szCs w:val="22"/>
        </w:rPr>
      </w:pPr>
    </w:p>
    <w:p w14:paraId="4F103A00" w14:textId="77777777" w:rsidR="000721A0" w:rsidRPr="00934F22" w:rsidRDefault="000721A0" w:rsidP="000721A0">
      <w:pPr>
        <w:tabs>
          <w:tab w:val="left" w:pos="390"/>
        </w:tabs>
        <w:autoSpaceDE w:val="0"/>
        <w:autoSpaceDN w:val="0"/>
        <w:adjustRightInd w:val="0"/>
        <w:spacing w:after="60"/>
        <w:ind w:right="1440"/>
        <w:rPr>
          <w:rFonts w:ascii="Book Antiqua" w:hAnsi="Book Antiqua"/>
          <w:b/>
          <w:bCs/>
          <w:sz w:val="22"/>
          <w:szCs w:val="22"/>
        </w:rPr>
      </w:pPr>
      <w:r w:rsidRPr="00934F22">
        <w:rPr>
          <w:rFonts w:ascii="Book Antiqua" w:hAnsi="Book Antiqua"/>
          <w:b/>
          <w:bCs/>
          <w:sz w:val="22"/>
          <w:szCs w:val="22"/>
        </w:rPr>
        <w:t>Schedule</w:t>
      </w:r>
      <w:r>
        <w:rPr>
          <w:rFonts w:ascii="Book Antiqua" w:hAnsi="Book Antiqua"/>
          <w:b/>
          <w:bCs/>
          <w:sz w:val="22"/>
          <w:szCs w:val="22"/>
        </w:rPr>
        <w:t xml:space="preserve"> and Location</w:t>
      </w:r>
    </w:p>
    <w:p w14:paraId="3C8E023E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5A7D16">
        <w:rPr>
          <w:rFonts w:ascii="Book Antiqua" w:hAnsi="Book Antiqua"/>
          <w:sz w:val="22"/>
          <w:szCs w:val="22"/>
        </w:rPr>
        <w:t xml:space="preserve">The PAIP hours of </w:t>
      </w:r>
      <w:proofErr w:type="gramStart"/>
      <w:r w:rsidRPr="005A7D16">
        <w:rPr>
          <w:rFonts w:ascii="Book Antiqua" w:hAnsi="Book Antiqua"/>
          <w:sz w:val="22"/>
          <w:szCs w:val="22"/>
        </w:rPr>
        <w:t>operations</w:t>
      </w:r>
      <w:proofErr w:type="gramEnd"/>
      <w:r w:rsidRPr="005A7D16">
        <w:rPr>
          <w:rFonts w:ascii="Book Antiqua" w:hAnsi="Book Antiqua"/>
          <w:sz w:val="22"/>
          <w:szCs w:val="22"/>
        </w:rPr>
        <w:t xml:space="preserve"> are:</w:t>
      </w:r>
    </w:p>
    <w:p w14:paraId="2EF8E21C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5A7D16">
        <w:rPr>
          <w:rFonts w:ascii="Book Antiqua" w:hAnsi="Book Antiqua"/>
          <w:sz w:val="22"/>
          <w:szCs w:val="22"/>
        </w:rPr>
        <w:t>Mondays &amp; Tuesdays: 1p-9p</w:t>
      </w:r>
    </w:p>
    <w:p w14:paraId="1D0720FE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5A7D16">
        <w:rPr>
          <w:rFonts w:ascii="Book Antiqua" w:hAnsi="Book Antiqua"/>
          <w:sz w:val="22"/>
          <w:szCs w:val="22"/>
        </w:rPr>
        <w:t>Fridays: 830a-1230p</w:t>
      </w:r>
    </w:p>
    <w:p w14:paraId="35897B6D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5A7D16">
        <w:rPr>
          <w:rFonts w:ascii="Book Antiqua" w:hAnsi="Book Antiqua"/>
          <w:sz w:val="22"/>
          <w:szCs w:val="22"/>
        </w:rPr>
        <w:t>Saturdays: 830</w:t>
      </w:r>
      <w:proofErr w:type="gramStart"/>
      <w:r w:rsidRPr="005A7D16">
        <w:rPr>
          <w:rFonts w:ascii="Book Antiqua" w:hAnsi="Book Antiqua"/>
          <w:sz w:val="22"/>
          <w:szCs w:val="22"/>
        </w:rPr>
        <w:t>a-</w:t>
      </w:r>
      <w:proofErr w:type="gramEnd"/>
      <w:r w:rsidRPr="005A7D16">
        <w:rPr>
          <w:rFonts w:ascii="Book Antiqua" w:hAnsi="Book Antiqua"/>
          <w:sz w:val="22"/>
          <w:szCs w:val="22"/>
        </w:rPr>
        <w:t>1230p</w:t>
      </w:r>
    </w:p>
    <w:p w14:paraId="7650E58D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</w:p>
    <w:p w14:paraId="18835413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5A7D16">
        <w:rPr>
          <w:rFonts w:ascii="Book Antiqua" w:hAnsi="Book Antiqua"/>
          <w:sz w:val="22"/>
          <w:szCs w:val="22"/>
        </w:rPr>
        <w:t xml:space="preserve">This position will work 20-25 hours within these time periods facilitating group sessions, conducting program intakes, PAIP administrative tasks, and all other job responsibilities. There will also be a </w:t>
      </w:r>
      <w:proofErr w:type="gramStart"/>
      <w:r w:rsidRPr="005A7D16">
        <w:rPr>
          <w:rFonts w:ascii="Book Antiqua" w:hAnsi="Book Antiqua"/>
          <w:sz w:val="22"/>
          <w:szCs w:val="22"/>
        </w:rPr>
        <w:t>1-2 hour</w:t>
      </w:r>
      <w:proofErr w:type="gramEnd"/>
      <w:r w:rsidRPr="005A7D16">
        <w:rPr>
          <w:rFonts w:ascii="Book Antiqua" w:hAnsi="Book Antiqua"/>
          <w:sz w:val="22"/>
          <w:szCs w:val="22"/>
        </w:rPr>
        <w:t xml:space="preserve"> remote shift outside of these hours to help cover the PAIP phone line. Your schedule would be discussed and agreed upon with the supervisor for this position upon hire. </w:t>
      </w:r>
    </w:p>
    <w:p w14:paraId="013D2E81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</w:p>
    <w:p w14:paraId="232DB6EC" w14:textId="77777777" w:rsidR="000721A0" w:rsidRPr="005A7D1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5A7D16">
        <w:rPr>
          <w:rFonts w:ascii="Book Antiqua" w:hAnsi="Book Antiqua"/>
          <w:sz w:val="22"/>
          <w:szCs w:val="22"/>
        </w:rPr>
        <w:t>Our office is located at 1547 Circle Ave, Forest Park. Monday and Tuesday group sessions are held at BUILD Chicago (5100 W Harrison, Chicago) and West Suburban Medical Center (3 Erie St, Oak Park).</w:t>
      </w:r>
    </w:p>
    <w:p w14:paraId="2BCF4E15" w14:textId="77777777" w:rsidR="000721A0" w:rsidRPr="006F5C85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b/>
          <w:bCs/>
          <w:sz w:val="22"/>
          <w:szCs w:val="22"/>
        </w:rPr>
      </w:pPr>
    </w:p>
    <w:p w14:paraId="4AF35282" w14:textId="77777777" w:rsidR="000721A0" w:rsidRPr="001B49E6" w:rsidRDefault="000721A0" w:rsidP="000721A0">
      <w:pPr>
        <w:tabs>
          <w:tab w:val="left" w:pos="390"/>
        </w:tabs>
        <w:autoSpaceDE w:val="0"/>
        <w:autoSpaceDN w:val="0"/>
        <w:adjustRightInd w:val="0"/>
        <w:spacing w:after="60"/>
        <w:ind w:right="1440"/>
        <w:rPr>
          <w:rFonts w:ascii="Book Antiqua" w:hAnsi="Book Antiqua"/>
          <w:b/>
          <w:bCs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 xml:space="preserve">Qualifications </w:t>
      </w:r>
    </w:p>
    <w:p w14:paraId="73B1235F" w14:textId="77777777" w:rsidR="000721A0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 xml:space="preserve">To perform this job successfully, an individual must be able to perform each essential duty satisfactorily. The requirements listed below are representative of the knowledge, skill, and/or ability required. Reasonable </w:t>
      </w:r>
      <w:proofErr w:type="gramStart"/>
      <w:r w:rsidRPr="001B49E6">
        <w:rPr>
          <w:rFonts w:ascii="Book Antiqua" w:hAnsi="Book Antiqua"/>
          <w:sz w:val="22"/>
          <w:szCs w:val="22"/>
        </w:rPr>
        <w:t>accommodations</w:t>
      </w:r>
      <w:proofErr w:type="gramEnd"/>
      <w:r w:rsidRPr="001B49E6">
        <w:rPr>
          <w:rFonts w:ascii="Book Antiqua" w:hAnsi="Book Antiqua"/>
          <w:sz w:val="22"/>
          <w:szCs w:val="22"/>
        </w:rPr>
        <w:t xml:space="preserve"> may be made to enable individuals with disabilities to perform the essential functions.</w:t>
      </w:r>
    </w:p>
    <w:p w14:paraId="6DA6E972" w14:textId="77777777" w:rsidR="000721A0" w:rsidRPr="001B49E6" w:rsidRDefault="000721A0" w:rsidP="000721A0">
      <w:p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b/>
          <w:bCs/>
          <w:sz w:val="22"/>
          <w:szCs w:val="22"/>
        </w:rPr>
      </w:pPr>
    </w:p>
    <w:p w14:paraId="3756B705" w14:textId="77777777" w:rsidR="000721A0" w:rsidRPr="001B49E6" w:rsidRDefault="000721A0" w:rsidP="000721A0">
      <w:pPr>
        <w:tabs>
          <w:tab w:val="left" w:pos="390"/>
        </w:tabs>
        <w:autoSpaceDE w:val="0"/>
        <w:autoSpaceDN w:val="0"/>
        <w:adjustRightInd w:val="0"/>
        <w:spacing w:after="60"/>
        <w:ind w:right="1440"/>
        <w:rPr>
          <w:rFonts w:ascii="Book Antiqua" w:hAnsi="Book Antiqua"/>
          <w:b/>
          <w:bCs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 xml:space="preserve">Education and/or Experience </w:t>
      </w:r>
      <w:r w:rsidRPr="001B49E6">
        <w:rPr>
          <w:rFonts w:ascii="Book Antiqua" w:hAnsi="Book Antiqua"/>
          <w:sz w:val="22"/>
          <w:szCs w:val="22"/>
        </w:rPr>
        <w:t xml:space="preserve">                  </w:t>
      </w:r>
      <w:r w:rsidRPr="001B49E6">
        <w:rPr>
          <w:rFonts w:ascii="Book Antiqua" w:hAnsi="Book Antiqua"/>
          <w:sz w:val="22"/>
          <w:szCs w:val="22"/>
        </w:rPr>
        <w:tab/>
      </w:r>
      <w:r w:rsidRPr="001B49E6">
        <w:rPr>
          <w:rFonts w:ascii="Book Antiqua" w:hAnsi="Book Antiqua"/>
          <w:sz w:val="22"/>
          <w:szCs w:val="22"/>
        </w:rPr>
        <w:tab/>
      </w:r>
      <w:r w:rsidRPr="001B49E6">
        <w:rPr>
          <w:rFonts w:ascii="Book Antiqua" w:hAnsi="Book Antiqua"/>
          <w:sz w:val="22"/>
          <w:szCs w:val="22"/>
        </w:rPr>
        <w:tab/>
      </w:r>
    </w:p>
    <w:p w14:paraId="14B8175B" w14:textId="77777777" w:rsidR="000721A0" w:rsidRPr="004650CD" w:rsidRDefault="000721A0" w:rsidP="000721A0">
      <w:pPr>
        <w:numPr>
          <w:ilvl w:val="0"/>
          <w:numId w:val="12"/>
        </w:numPr>
        <w:tabs>
          <w:tab w:val="left" w:pos="390"/>
        </w:tabs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MSW preferred. Bachelors in related field required.</w:t>
      </w:r>
    </w:p>
    <w:p w14:paraId="7564BE0B" w14:textId="77777777" w:rsidR="000721A0" w:rsidRDefault="000721A0" w:rsidP="000721A0">
      <w:pPr>
        <w:numPr>
          <w:ilvl w:val="0"/>
          <w:numId w:val="1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One</w:t>
      </w:r>
      <w:r w:rsidRPr="004650CD">
        <w:rPr>
          <w:rFonts w:ascii="Book Antiqua" w:hAnsi="Book Antiqua"/>
          <w:sz w:val="22"/>
          <w:szCs w:val="22"/>
        </w:rPr>
        <w:t xml:space="preserve"> year</w:t>
      </w:r>
      <w:r>
        <w:rPr>
          <w:rFonts w:ascii="Book Antiqua" w:hAnsi="Book Antiqua"/>
          <w:sz w:val="22"/>
          <w:szCs w:val="22"/>
        </w:rPr>
        <w:t xml:space="preserve"> or more</w:t>
      </w:r>
      <w:r w:rsidRPr="004650CD">
        <w:rPr>
          <w:rFonts w:ascii="Book Antiqua" w:hAnsi="Book Antiqua"/>
          <w:sz w:val="22"/>
          <w:szCs w:val="22"/>
        </w:rPr>
        <w:t xml:space="preserve"> experience in providing direct service advocacy on behalf of </w:t>
      </w:r>
      <w:r>
        <w:rPr>
          <w:rFonts w:ascii="Book Antiqua" w:hAnsi="Book Antiqua"/>
          <w:sz w:val="22"/>
          <w:szCs w:val="22"/>
        </w:rPr>
        <w:t xml:space="preserve">victims of domestic violence and their families preferred. </w:t>
      </w:r>
    </w:p>
    <w:p w14:paraId="34DBB0D8" w14:textId="77777777" w:rsidR="000721A0" w:rsidRDefault="000721A0" w:rsidP="000721A0">
      <w:pPr>
        <w:numPr>
          <w:ilvl w:val="0"/>
          <w:numId w:val="1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One year or more</w:t>
      </w:r>
      <w:r w:rsidRPr="004650CD">
        <w:rPr>
          <w:rFonts w:ascii="Book Antiqua" w:hAnsi="Book Antiqua"/>
          <w:sz w:val="22"/>
          <w:szCs w:val="22"/>
        </w:rPr>
        <w:t xml:space="preserve"> experience in providing direct service </w:t>
      </w:r>
      <w:r>
        <w:rPr>
          <w:rFonts w:ascii="Book Antiqua" w:hAnsi="Book Antiqua"/>
          <w:sz w:val="22"/>
          <w:szCs w:val="22"/>
        </w:rPr>
        <w:t xml:space="preserve">and counseling to perpetrators of intimate partner violence preferred. </w:t>
      </w:r>
    </w:p>
    <w:p w14:paraId="6B1C2A41" w14:textId="77777777" w:rsidR="000721A0" w:rsidRPr="004650CD" w:rsidRDefault="000721A0" w:rsidP="000721A0">
      <w:pPr>
        <w:numPr>
          <w:ilvl w:val="0"/>
          <w:numId w:val="1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One year or more experience providing counseling, advocacy, and/or case management services to families (relevant volunteer and internship experiences included) preferred. </w:t>
      </w:r>
    </w:p>
    <w:p w14:paraId="328DED02" w14:textId="77777777" w:rsidR="000721A0" w:rsidRDefault="000721A0" w:rsidP="000721A0">
      <w:pPr>
        <w:numPr>
          <w:ilvl w:val="0"/>
          <w:numId w:val="1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Completion of an </w:t>
      </w:r>
      <w:r w:rsidRPr="00443504">
        <w:rPr>
          <w:rFonts w:ascii="Book Antiqua" w:hAnsi="Book Antiqua"/>
          <w:sz w:val="22"/>
          <w:szCs w:val="22"/>
        </w:rPr>
        <w:t>Illinois Certified 40-Hour Domest</w:t>
      </w:r>
      <w:r>
        <w:rPr>
          <w:rFonts w:ascii="Book Antiqua" w:hAnsi="Book Antiqua"/>
          <w:sz w:val="22"/>
          <w:szCs w:val="22"/>
        </w:rPr>
        <w:t>ic Violence Training preferred or required to complete within two months of employment.</w:t>
      </w:r>
    </w:p>
    <w:p w14:paraId="09CA4710" w14:textId="77777777" w:rsidR="000721A0" w:rsidRPr="00443504" w:rsidRDefault="000721A0" w:rsidP="000721A0">
      <w:pPr>
        <w:numPr>
          <w:ilvl w:val="0"/>
          <w:numId w:val="1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Completion of an Illinois Certified 20-Hour Partner Abuse Intervention Facilitation Training preferred or required within four months of employment. </w:t>
      </w:r>
    </w:p>
    <w:p w14:paraId="3014E26B" w14:textId="77777777" w:rsidR="000721A0" w:rsidRPr="006F5C85" w:rsidRDefault="000721A0" w:rsidP="000721A0">
      <w:pPr>
        <w:ind w:left="720"/>
        <w:rPr>
          <w:rFonts w:ascii="Book Antiqua" w:hAnsi="Book Antiqua"/>
          <w:sz w:val="22"/>
          <w:szCs w:val="22"/>
        </w:rPr>
      </w:pPr>
    </w:p>
    <w:p w14:paraId="2C3EDFCA" w14:textId="77777777" w:rsidR="000721A0" w:rsidRPr="001B49E6" w:rsidRDefault="000721A0" w:rsidP="000721A0">
      <w:pPr>
        <w:pStyle w:val="NormalWeb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1B49E6">
        <w:rPr>
          <w:rFonts w:ascii="Book Antiqua" w:hAnsi="Book Antiqua"/>
          <w:b/>
          <w:bCs/>
          <w:sz w:val="22"/>
          <w:szCs w:val="22"/>
        </w:rPr>
        <w:t>Knowledge and Skills:</w:t>
      </w:r>
    </w:p>
    <w:p w14:paraId="031C15B6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>Excellent oral and written communication skills.</w:t>
      </w:r>
    </w:p>
    <w:p w14:paraId="6779ABF9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>Excellent organizational skills.</w:t>
      </w:r>
    </w:p>
    <w:p w14:paraId="41C76CE4" w14:textId="77777777" w:rsidR="000721A0" w:rsidRPr="005A7D16" w:rsidRDefault="000721A0" w:rsidP="000721A0">
      <w:pPr>
        <w:numPr>
          <w:ilvl w:val="0"/>
          <w:numId w:val="24"/>
        </w:numPr>
        <w:rPr>
          <w:rFonts w:ascii="Book Antiqua" w:hAnsi="Book Antiqua"/>
          <w:bCs/>
          <w:sz w:val="22"/>
          <w:szCs w:val="22"/>
        </w:rPr>
      </w:pPr>
      <w:r w:rsidRPr="005A7D16">
        <w:rPr>
          <w:rFonts w:ascii="Book Antiqua" w:hAnsi="Book Antiqua"/>
          <w:bCs/>
          <w:sz w:val="22"/>
          <w:szCs w:val="22"/>
        </w:rPr>
        <w:t xml:space="preserve">Fluency in Spanish, oral and written, preferred. </w:t>
      </w:r>
    </w:p>
    <w:p w14:paraId="1AA933DB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>Demonstrated computer experience.</w:t>
      </w:r>
    </w:p>
    <w:p w14:paraId="683727E8" w14:textId="77777777" w:rsidR="000721A0" w:rsidRPr="003D2B06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 xml:space="preserve">Knowledge of </w:t>
      </w:r>
      <w:r>
        <w:rPr>
          <w:rFonts w:ascii="Book Antiqua" w:hAnsi="Book Antiqua"/>
          <w:sz w:val="22"/>
          <w:szCs w:val="22"/>
        </w:rPr>
        <w:t>victims’</w:t>
      </w:r>
      <w:r w:rsidRPr="009E1151">
        <w:rPr>
          <w:rFonts w:ascii="Book Antiqua" w:hAnsi="Book Antiqua"/>
          <w:sz w:val="22"/>
          <w:szCs w:val="22"/>
        </w:rPr>
        <w:t>, children and youth issues specifically related to domestic violence</w:t>
      </w:r>
      <w:r w:rsidRPr="009E1151">
        <w:rPr>
          <w:rFonts w:ascii="Book Antiqua" w:hAnsi="Book Antiqua"/>
          <w:i/>
          <w:sz w:val="22"/>
          <w:szCs w:val="22"/>
        </w:rPr>
        <w:t>.</w:t>
      </w:r>
    </w:p>
    <w:p w14:paraId="2702D6D6" w14:textId="77777777" w:rsidR="000721A0" w:rsidRPr="003D63ED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3D63ED">
        <w:rPr>
          <w:rFonts w:ascii="Book Antiqua" w:hAnsi="Book Antiqua"/>
          <w:sz w:val="22"/>
          <w:szCs w:val="22"/>
        </w:rPr>
        <w:t xml:space="preserve">Skills and capacity to manage potential offensive behavior, actions, and language of participants. </w:t>
      </w:r>
    </w:p>
    <w:p w14:paraId="32F88445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 xml:space="preserve">Demonstrated ability to prioritize and handle a variety of </w:t>
      </w:r>
      <w:proofErr w:type="gramStart"/>
      <w:r w:rsidRPr="009E1151">
        <w:rPr>
          <w:rFonts w:ascii="Book Antiqua" w:hAnsi="Book Antiqua"/>
          <w:sz w:val="22"/>
          <w:szCs w:val="22"/>
        </w:rPr>
        <w:t>tasks, and</w:t>
      </w:r>
      <w:proofErr w:type="gramEnd"/>
      <w:r w:rsidRPr="009E1151">
        <w:rPr>
          <w:rFonts w:ascii="Book Antiqua" w:hAnsi="Book Antiqua"/>
          <w:sz w:val="22"/>
          <w:szCs w:val="22"/>
        </w:rPr>
        <w:t xml:space="preserve"> meet established deadlines.</w:t>
      </w:r>
    </w:p>
    <w:p w14:paraId="02F70B36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>Ability to develop and maintain positive relationships with a wide variety of people, including but not limited to board members, staff, volunteers, interns, government officials, community partners, organizational donors and media.</w:t>
      </w:r>
    </w:p>
    <w:p w14:paraId="5A75B650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>Commitment to and experience in working with people from diverse cultural, ethnic, socioeconomic backgrounds.</w:t>
      </w:r>
    </w:p>
    <w:p w14:paraId="70DFEE88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>Ability to work some evening and weekend hours.</w:t>
      </w:r>
    </w:p>
    <w:p w14:paraId="59CED596" w14:textId="77777777" w:rsidR="000721A0" w:rsidRPr="009E1151" w:rsidRDefault="000721A0" w:rsidP="000721A0">
      <w:pPr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r w:rsidRPr="009E1151">
        <w:rPr>
          <w:rFonts w:ascii="Book Antiqua" w:hAnsi="Book Antiqua"/>
          <w:sz w:val="22"/>
          <w:szCs w:val="22"/>
        </w:rPr>
        <w:t xml:space="preserve">Valid driver’s license, </w:t>
      </w:r>
      <w:r>
        <w:rPr>
          <w:rFonts w:ascii="Book Antiqua" w:hAnsi="Book Antiqua"/>
          <w:sz w:val="22"/>
          <w:szCs w:val="22"/>
        </w:rPr>
        <w:t xml:space="preserve">access to a reliable car with </w:t>
      </w:r>
      <w:r w:rsidRPr="009E1151">
        <w:rPr>
          <w:rFonts w:ascii="Book Antiqua" w:hAnsi="Book Antiqua"/>
          <w:sz w:val="22"/>
          <w:szCs w:val="22"/>
        </w:rPr>
        <w:t>cu</w:t>
      </w:r>
      <w:r>
        <w:rPr>
          <w:rFonts w:ascii="Book Antiqua" w:hAnsi="Book Antiqua"/>
          <w:sz w:val="22"/>
          <w:szCs w:val="22"/>
        </w:rPr>
        <w:t>rrent insurance.</w:t>
      </w:r>
    </w:p>
    <w:p w14:paraId="6EE4B0D5" w14:textId="77777777" w:rsidR="000721A0" w:rsidRPr="006F5C85" w:rsidRDefault="000721A0" w:rsidP="000721A0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</w:rPr>
      </w:pPr>
    </w:p>
    <w:p w14:paraId="5660D74F" w14:textId="77777777" w:rsidR="000721A0" w:rsidRPr="001B49E6" w:rsidRDefault="000721A0" w:rsidP="000721A0">
      <w:pPr>
        <w:autoSpaceDE w:val="0"/>
        <w:autoSpaceDN w:val="0"/>
        <w:adjustRightInd w:val="0"/>
        <w:ind w:right="1440"/>
        <w:rPr>
          <w:rFonts w:ascii="Book Antiqua" w:hAnsi="Book Antiqua"/>
          <w:b/>
          <w:sz w:val="22"/>
          <w:szCs w:val="22"/>
        </w:rPr>
      </w:pPr>
      <w:r w:rsidRPr="001B49E6">
        <w:rPr>
          <w:rFonts w:ascii="Book Antiqua" w:hAnsi="Book Antiqua"/>
          <w:b/>
          <w:sz w:val="22"/>
          <w:szCs w:val="22"/>
        </w:rPr>
        <w:lastRenderedPageBreak/>
        <w:t xml:space="preserve">Success Factors/Job Competencies: </w:t>
      </w:r>
      <w:r w:rsidRPr="001B49E6">
        <w:rPr>
          <w:rFonts w:ascii="Book Antiqua" w:hAnsi="Book Antiqua"/>
          <w:i/>
          <w:sz w:val="22"/>
          <w:szCs w:val="22"/>
        </w:rPr>
        <w:t>(this is standard wording which represents the job competencies that will be measured in the performance evaluation process)</w:t>
      </w:r>
    </w:p>
    <w:p w14:paraId="5C30DC52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Integrity</w:t>
      </w:r>
      <w:r>
        <w:rPr>
          <w:rFonts w:ascii="Book Antiqua" w:hAnsi="Book Antiqua"/>
          <w:sz w:val="22"/>
          <w:szCs w:val="22"/>
        </w:rPr>
        <w:t xml:space="preserve"> </w:t>
      </w:r>
      <w:r w:rsidRPr="001B49E6">
        <w:rPr>
          <w:rFonts w:ascii="Book Antiqua" w:hAnsi="Book Antiqua"/>
          <w:sz w:val="22"/>
          <w:szCs w:val="22"/>
        </w:rPr>
        <w:t>&amp; Ethics – models Organization’s Vision, Mission &amp; Values</w:t>
      </w:r>
    </w:p>
    <w:p w14:paraId="598121D6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Collaboration &amp; Teamwork – embraces an inclusive workplace</w:t>
      </w:r>
    </w:p>
    <w:p w14:paraId="49FBE5BC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Innovation/Continuous Improvement – finds innovative ways of executing work</w:t>
      </w:r>
    </w:p>
    <w:p w14:paraId="5FA932B7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Job Knowledge/Technical Expertise – demonstrates a clear understanding of and executes roles and responsibilities</w:t>
      </w:r>
    </w:p>
    <w:p w14:paraId="790B7304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Time Management/Productivity/Accountability – manages time and resources effectively</w:t>
      </w:r>
    </w:p>
    <w:p w14:paraId="474846CE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Problem Solving/Decision Making – demonstrates proper judgment, problem solving and decision making</w:t>
      </w:r>
    </w:p>
    <w:p w14:paraId="3AD12B79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Communication – effectively communicates</w:t>
      </w:r>
    </w:p>
    <w:p w14:paraId="057D843F" w14:textId="77777777" w:rsidR="000721A0" w:rsidRPr="001B49E6" w:rsidRDefault="000721A0" w:rsidP="000721A0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sz w:val="22"/>
          <w:szCs w:val="22"/>
        </w:rPr>
        <w:t>Colleague Development - provides guidance, encouragement and feedback to subordinates for professional growth</w:t>
      </w:r>
    </w:p>
    <w:p w14:paraId="3B471CB5" w14:textId="77777777" w:rsidR="000721A0" w:rsidRPr="001B49E6" w:rsidRDefault="000721A0" w:rsidP="000721A0">
      <w:pPr>
        <w:autoSpaceDE w:val="0"/>
        <w:autoSpaceDN w:val="0"/>
        <w:adjustRightInd w:val="0"/>
        <w:spacing w:after="60"/>
        <w:ind w:right="1440"/>
        <w:rPr>
          <w:rFonts w:ascii="Book Antiqua" w:hAnsi="Book Antiqua"/>
          <w:b/>
          <w:sz w:val="22"/>
          <w:szCs w:val="22"/>
        </w:rPr>
      </w:pPr>
    </w:p>
    <w:p w14:paraId="322531F5" w14:textId="77777777" w:rsidR="000721A0" w:rsidRPr="001B49E6" w:rsidRDefault="000721A0" w:rsidP="000721A0">
      <w:pPr>
        <w:autoSpaceDE w:val="0"/>
        <w:autoSpaceDN w:val="0"/>
        <w:adjustRightInd w:val="0"/>
        <w:spacing w:after="60"/>
        <w:ind w:right="1440"/>
        <w:rPr>
          <w:rFonts w:ascii="Book Antiqua" w:hAnsi="Book Antiqua"/>
          <w:sz w:val="22"/>
          <w:szCs w:val="22"/>
        </w:rPr>
      </w:pPr>
      <w:r w:rsidRPr="001B49E6">
        <w:rPr>
          <w:rFonts w:ascii="Book Antiqua" w:hAnsi="Book Antiqua"/>
          <w:b/>
          <w:sz w:val="22"/>
          <w:szCs w:val="22"/>
        </w:rPr>
        <w:t>Physical demands and work environment:</w:t>
      </w:r>
      <w:r w:rsidRPr="001B49E6">
        <w:rPr>
          <w:rFonts w:ascii="Book Antiqua" w:hAnsi="Book Antiqua"/>
          <w:sz w:val="22"/>
          <w:szCs w:val="22"/>
        </w:rPr>
        <w:t xml:space="preserve"> </w:t>
      </w:r>
    </w:p>
    <w:p w14:paraId="57FA548D" w14:textId="77777777" w:rsidR="000721A0" w:rsidRDefault="000721A0" w:rsidP="000721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physical demands and work environment characteristics described here are representative of those that must be met by an employee to successfully perform the essential functions of this job. Reasonable </w:t>
      </w:r>
      <w:proofErr w:type="gramStart"/>
      <w:r>
        <w:rPr>
          <w:rFonts w:ascii="Book Antiqua" w:hAnsi="Book Antiqua"/>
          <w:sz w:val="22"/>
          <w:szCs w:val="22"/>
        </w:rPr>
        <w:t>accommodations</w:t>
      </w:r>
      <w:proofErr w:type="gramEnd"/>
      <w:r>
        <w:rPr>
          <w:rFonts w:ascii="Book Antiqua" w:hAnsi="Book Antiqua"/>
          <w:sz w:val="22"/>
          <w:szCs w:val="22"/>
        </w:rPr>
        <w:t xml:space="preserve"> may be made to enable individuals with disabilities to perform the essential functions.</w:t>
      </w:r>
    </w:p>
    <w:p w14:paraId="398A892D" w14:textId="77777777" w:rsidR="000721A0" w:rsidRDefault="000721A0" w:rsidP="000721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Physical demands</w:t>
      </w:r>
      <w:r>
        <w:rPr>
          <w:rFonts w:ascii="Book Antiqua" w:hAnsi="Book Antiqua"/>
          <w:sz w:val="22"/>
          <w:szCs w:val="22"/>
        </w:rPr>
        <w:t xml:space="preserve">: While performing duties of job, incumbent is occasionally required to stand; walk; sit; use hands to finger, handle, or feel objects; reach with hands and arms; talk and hear. Specific vision abilities required by the job include close vision and distance vision. </w:t>
      </w:r>
    </w:p>
    <w:p w14:paraId="12BD6907" w14:textId="77777777" w:rsidR="000721A0" w:rsidRPr="006F5C85" w:rsidRDefault="000721A0" w:rsidP="000721A0">
      <w:pPr>
        <w:rPr>
          <w:rFonts w:ascii="Book Antiqua" w:hAnsi="Book Antiqua"/>
          <w:sz w:val="22"/>
          <w:szCs w:val="22"/>
        </w:rPr>
      </w:pPr>
    </w:p>
    <w:p w14:paraId="0772F7AE" w14:textId="77777777" w:rsidR="000721A0" w:rsidRPr="004650CD" w:rsidRDefault="000721A0" w:rsidP="000721A0">
      <w:pPr>
        <w:autoSpaceDE w:val="0"/>
        <w:autoSpaceDN w:val="0"/>
        <w:adjustRightInd w:val="0"/>
        <w:ind w:right="1440"/>
        <w:rPr>
          <w:rFonts w:ascii="Book Antiqua" w:hAnsi="Book Antiqua"/>
          <w:b/>
          <w:sz w:val="22"/>
          <w:szCs w:val="22"/>
        </w:rPr>
      </w:pPr>
      <w:r w:rsidRPr="004650CD">
        <w:rPr>
          <w:rFonts w:ascii="Book Antiqua" w:hAnsi="Book Antiqua"/>
          <w:b/>
          <w:sz w:val="22"/>
          <w:szCs w:val="22"/>
        </w:rPr>
        <w:t xml:space="preserve">Performance Standards: </w:t>
      </w:r>
    </w:p>
    <w:p w14:paraId="60948249" w14:textId="77777777" w:rsidR="000721A0" w:rsidRPr="004650CD" w:rsidRDefault="000721A0" w:rsidP="000721A0">
      <w:pPr>
        <w:numPr>
          <w:ilvl w:val="0"/>
          <w:numId w:val="26"/>
        </w:numPr>
        <w:autoSpaceDE w:val="0"/>
        <w:autoSpaceDN w:val="0"/>
        <w:adjustRightInd w:val="0"/>
        <w:ind w:right="1440"/>
        <w:rPr>
          <w:rFonts w:ascii="Book Antiqua" w:hAnsi="Book Antiqua"/>
          <w:sz w:val="22"/>
          <w:szCs w:val="22"/>
        </w:rPr>
      </w:pPr>
      <w:r w:rsidRPr="004650CD">
        <w:rPr>
          <w:rFonts w:ascii="Book Antiqua" w:hAnsi="Book Antiqua"/>
          <w:sz w:val="22"/>
          <w:szCs w:val="22"/>
        </w:rPr>
        <w:t xml:space="preserve">Annual performance evaluation </w:t>
      </w:r>
    </w:p>
    <w:p w14:paraId="3C570D93" w14:textId="77777777" w:rsidR="000721A0" w:rsidRPr="00EC33A7" w:rsidRDefault="000721A0" w:rsidP="000721A0">
      <w:pPr>
        <w:numPr>
          <w:ilvl w:val="0"/>
          <w:numId w:val="26"/>
        </w:numPr>
        <w:rPr>
          <w:rFonts w:ascii="Book Antiqua" w:hAnsi="Book Antiqua"/>
          <w:sz w:val="22"/>
          <w:szCs w:val="22"/>
        </w:rPr>
      </w:pPr>
      <w:r w:rsidRPr="00EC33A7">
        <w:rPr>
          <w:rFonts w:ascii="Book Antiqua" w:hAnsi="Book Antiqua"/>
          <w:sz w:val="22"/>
          <w:szCs w:val="22"/>
        </w:rPr>
        <w:t>Attainment of annual goals established between supervisor and incumbent</w:t>
      </w:r>
    </w:p>
    <w:p w14:paraId="0612FE42" w14:textId="5228FC77" w:rsidR="000306A6" w:rsidRPr="005E4468" w:rsidRDefault="000306A6" w:rsidP="000721A0">
      <w:pPr>
        <w:contextualSpacing/>
        <w:rPr>
          <w:rFonts w:ascii="Book Antiqua" w:hAnsi="Book Antiqua"/>
          <w:sz w:val="22"/>
          <w:szCs w:val="22"/>
        </w:rPr>
      </w:pPr>
    </w:p>
    <w:sectPr w:rsidR="000306A6" w:rsidRPr="005E4468">
      <w:headerReference w:type="default" r:id="rId7"/>
      <w:footerReference w:type="default" r:id="rId8"/>
      <w:pgSz w:w="12240" w:h="15840"/>
      <w:pgMar w:top="720" w:right="720" w:bottom="720" w:left="72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7E9B" w14:textId="77777777" w:rsidR="0082179E" w:rsidRDefault="00C87AC1">
      <w:r>
        <w:separator/>
      </w:r>
    </w:p>
  </w:endnote>
  <w:endnote w:type="continuationSeparator" w:id="0">
    <w:p w14:paraId="4FC887D7" w14:textId="77777777" w:rsidR="0082179E" w:rsidRDefault="00C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A005" w14:textId="77777777" w:rsidR="000306A6" w:rsidRDefault="000306A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Open Sans" w:eastAsia="Open Sans" w:hAnsi="Open Sans" w:cs="Open Sans"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3FCD" w14:textId="77777777" w:rsidR="0082179E" w:rsidRDefault="00C87AC1">
      <w:r>
        <w:separator/>
      </w:r>
    </w:p>
  </w:footnote>
  <w:footnote w:type="continuationSeparator" w:id="0">
    <w:p w14:paraId="21DBD464" w14:textId="77777777" w:rsidR="0082179E" w:rsidRDefault="00C8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B18D" w14:textId="56F6DC7C" w:rsidR="000306A6" w:rsidRDefault="00664E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  <w:tab w:val="left" w:pos="495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7755EC8" wp14:editId="7308E844">
          <wp:extent cx="1790700" cy="725077"/>
          <wp:effectExtent l="0" t="0" r="0" b="0"/>
          <wp:docPr id="82887717" name="Picture 5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87717" name="Picture 5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69" cy="73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33B52" w14:textId="77777777" w:rsidR="000306A6" w:rsidRDefault="00030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  <w:tab w:val="left" w:pos="4950"/>
        <w:tab w:val="right" w:pos="9360"/>
      </w:tabs>
      <w:rPr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907"/>
    <w:multiLevelType w:val="hybridMultilevel"/>
    <w:tmpl w:val="8D687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31296"/>
    <w:multiLevelType w:val="multilevel"/>
    <w:tmpl w:val="4F18C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111DD6"/>
    <w:multiLevelType w:val="hybridMultilevel"/>
    <w:tmpl w:val="9930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4604"/>
    <w:multiLevelType w:val="hybridMultilevel"/>
    <w:tmpl w:val="938C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1129"/>
    <w:multiLevelType w:val="hybridMultilevel"/>
    <w:tmpl w:val="FC62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6DEF"/>
    <w:multiLevelType w:val="hybridMultilevel"/>
    <w:tmpl w:val="8E60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747C"/>
    <w:multiLevelType w:val="hybridMultilevel"/>
    <w:tmpl w:val="0922A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07FA2"/>
    <w:multiLevelType w:val="hybridMultilevel"/>
    <w:tmpl w:val="7D14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A606B"/>
    <w:multiLevelType w:val="hybridMultilevel"/>
    <w:tmpl w:val="4E0C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08EE"/>
    <w:multiLevelType w:val="hybridMultilevel"/>
    <w:tmpl w:val="9296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193B"/>
    <w:multiLevelType w:val="multilevel"/>
    <w:tmpl w:val="54EC6C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74E05"/>
    <w:multiLevelType w:val="multilevel"/>
    <w:tmpl w:val="CE3A08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881E9D"/>
    <w:multiLevelType w:val="hybridMultilevel"/>
    <w:tmpl w:val="BCD2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2A18"/>
    <w:multiLevelType w:val="hybridMultilevel"/>
    <w:tmpl w:val="0B5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B53ED"/>
    <w:multiLevelType w:val="hybridMultilevel"/>
    <w:tmpl w:val="0AE8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858BE"/>
    <w:multiLevelType w:val="hybridMultilevel"/>
    <w:tmpl w:val="6F1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B42FF"/>
    <w:multiLevelType w:val="hybridMultilevel"/>
    <w:tmpl w:val="E2A2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96531"/>
    <w:multiLevelType w:val="hybridMultilevel"/>
    <w:tmpl w:val="A058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B6EE6"/>
    <w:multiLevelType w:val="hybridMultilevel"/>
    <w:tmpl w:val="5A9C8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4B256C"/>
    <w:multiLevelType w:val="hybridMultilevel"/>
    <w:tmpl w:val="D794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01CA8"/>
    <w:multiLevelType w:val="hybridMultilevel"/>
    <w:tmpl w:val="3016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4ED6"/>
    <w:multiLevelType w:val="multilevel"/>
    <w:tmpl w:val="6A6E6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7D47BD"/>
    <w:multiLevelType w:val="hybridMultilevel"/>
    <w:tmpl w:val="BEFEB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7213E"/>
    <w:multiLevelType w:val="multilevel"/>
    <w:tmpl w:val="E85A6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EAC36D1"/>
    <w:multiLevelType w:val="multilevel"/>
    <w:tmpl w:val="66F4F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4804DD9"/>
    <w:multiLevelType w:val="hybridMultilevel"/>
    <w:tmpl w:val="74CA0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91745D"/>
    <w:multiLevelType w:val="multilevel"/>
    <w:tmpl w:val="C78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EC7B9C"/>
    <w:multiLevelType w:val="hybridMultilevel"/>
    <w:tmpl w:val="CA24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472B1"/>
    <w:multiLevelType w:val="multilevel"/>
    <w:tmpl w:val="5E14A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45E1379"/>
    <w:multiLevelType w:val="hybridMultilevel"/>
    <w:tmpl w:val="9B8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65921"/>
    <w:multiLevelType w:val="hybridMultilevel"/>
    <w:tmpl w:val="0C10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29859">
    <w:abstractNumId w:val="24"/>
  </w:num>
  <w:num w:numId="2" w16cid:durableId="1828856860">
    <w:abstractNumId w:val="21"/>
  </w:num>
  <w:num w:numId="3" w16cid:durableId="1122387242">
    <w:abstractNumId w:val="28"/>
  </w:num>
  <w:num w:numId="4" w16cid:durableId="274291016">
    <w:abstractNumId w:val="23"/>
  </w:num>
  <w:num w:numId="5" w16cid:durableId="2059359025">
    <w:abstractNumId w:val="10"/>
  </w:num>
  <w:num w:numId="6" w16cid:durableId="688021244">
    <w:abstractNumId w:val="1"/>
  </w:num>
  <w:num w:numId="7" w16cid:durableId="1071776805">
    <w:abstractNumId w:val="9"/>
  </w:num>
  <w:num w:numId="8" w16cid:durableId="469369774">
    <w:abstractNumId w:val="13"/>
  </w:num>
  <w:num w:numId="9" w16cid:durableId="486557946">
    <w:abstractNumId w:val="20"/>
  </w:num>
  <w:num w:numId="10" w16cid:durableId="753279993">
    <w:abstractNumId w:val="17"/>
  </w:num>
  <w:num w:numId="11" w16cid:durableId="1966882075">
    <w:abstractNumId w:val="27"/>
  </w:num>
  <w:num w:numId="12" w16cid:durableId="508644377">
    <w:abstractNumId w:val="12"/>
  </w:num>
  <w:num w:numId="13" w16cid:durableId="267810592">
    <w:abstractNumId w:val="7"/>
  </w:num>
  <w:num w:numId="14" w16cid:durableId="1565681468">
    <w:abstractNumId w:val="19"/>
  </w:num>
  <w:num w:numId="15" w16cid:durableId="906501643">
    <w:abstractNumId w:val="16"/>
  </w:num>
  <w:num w:numId="16" w16cid:durableId="1749114581">
    <w:abstractNumId w:val="26"/>
  </w:num>
  <w:num w:numId="17" w16cid:durableId="105781866">
    <w:abstractNumId w:val="3"/>
  </w:num>
  <w:num w:numId="18" w16cid:durableId="333337277">
    <w:abstractNumId w:val="2"/>
  </w:num>
  <w:num w:numId="19" w16cid:durableId="1381710049">
    <w:abstractNumId w:val="8"/>
  </w:num>
  <w:num w:numId="20" w16cid:durableId="1299993666">
    <w:abstractNumId w:val="15"/>
  </w:num>
  <w:num w:numId="21" w16cid:durableId="129632737">
    <w:abstractNumId w:val="16"/>
  </w:num>
  <w:num w:numId="22" w16cid:durableId="183905428">
    <w:abstractNumId w:val="11"/>
  </w:num>
  <w:num w:numId="23" w16cid:durableId="71705866">
    <w:abstractNumId w:val="6"/>
  </w:num>
  <w:num w:numId="24" w16cid:durableId="687635610">
    <w:abstractNumId w:val="30"/>
  </w:num>
  <w:num w:numId="25" w16cid:durableId="1382710669">
    <w:abstractNumId w:val="18"/>
  </w:num>
  <w:num w:numId="26" w16cid:durableId="776288446">
    <w:abstractNumId w:val="5"/>
  </w:num>
  <w:num w:numId="27" w16cid:durableId="452290314">
    <w:abstractNumId w:val="4"/>
  </w:num>
  <w:num w:numId="28" w16cid:durableId="909467802">
    <w:abstractNumId w:val="22"/>
  </w:num>
  <w:num w:numId="29" w16cid:durableId="1204714841">
    <w:abstractNumId w:val="29"/>
  </w:num>
  <w:num w:numId="30" w16cid:durableId="1309868203">
    <w:abstractNumId w:val="25"/>
  </w:num>
  <w:num w:numId="31" w16cid:durableId="838622963">
    <w:abstractNumId w:val="14"/>
  </w:num>
  <w:num w:numId="32" w16cid:durableId="53504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A6"/>
    <w:rsid w:val="000306A6"/>
    <w:rsid w:val="000721A0"/>
    <w:rsid w:val="00143AD2"/>
    <w:rsid w:val="00283A55"/>
    <w:rsid w:val="00317400"/>
    <w:rsid w:val="004427DF"/>
    <w:rsid w:val="00551C33"/>
    <w:rsid w:val="0055396E"/>
    <w:rsid w:val="005E4468"/>
    <w:rsid w:val="005E5DFB"/>
    <w:rsid w:val="006438CE"/>
    <w:rsid w:val="00664EF9"/>
    <w:rsid w:val="00790AA2"/>
    <w:rsid w:val="007C38FE"/>
    <w:rsid w:val="0082179E"/>
    <w:rsid w:val="009644A8"/>
    <w:rsid w:val="009B2CD1"/>
    <w:rsid w:val="00A43F32"/>
    <w:rsid w:val="00B43E86"/>
    <w:rsid w:val="00B6434F"/>
    <w:rsid w:val="00C3032B"/>
    <w:rsid w:val="00C87AC1"/>
    <w:rsid w:val="00D678F3"/>
    <w:rsid w:val="00E03448"/>
    <w:rsid w:val="00E32545"/>
    <w:rsid w:val="00E66352"/>
    <w:rsid w:val="00E76056"/>
    <w:rsid w:val="00EB31B3"/>
    <w:rsid w:val="00EE712C"/>
    <w:rsid w:val="00F27741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  <w14:docId w14:val="29098BAF"/>
  <w15:docId w15:val="{048B0117-22ED-4A0A-9637-0B854FE2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nhideWhenUsed/>
    <w:rsid w:val="007C38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C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1C3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51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33"/>
  </w:style>
  <w:style w:type="paragraph" w:styleId="Footer">
    <w:name w:val="footer"/>
    <w:basedOn w:val="Normal"/>
    <w:link w:val="FooterChar"/>
    <w:uiPriority w:val="99"/>
    <w:unhideWhenUsed/>
    <w:rsid w:val="00551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6031</Characters>
  <Application>Microsoft Office Word</Application>
  <DocSecurity>0</DocSecurity>
  <Lines>125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Hefty</dc:creator>
  <cp:lastModifiedBy>Kristen Kennedy</cp:lastModifiedBy>
  <cp:revision>3</cp:revision>
  <dcterms:created xsi:type="dcterms:W3CDTF">2025-11-14T15:41:00Z</dcterms:created>
  <dcterms:modified xsi:type="dcterms:W3CDTF">2025-11-14T15:42:00Z</dcterms:modified>
</cp:coreProperties>
</file>